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ŠKOLNÍ VZDĚLÁVACÍ PROGRAM </w:t>
        <w:br w:type="textWrapping"/>
        <w:t xml:space="preserve">PRO ŠKOLNÍ DRUŽINU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Základní škola a Mateřská škola Zátor, </w:t>
        <w:br w:type="textWrapping"/>
        <w:t xml:space="preserve">příspěvková organizace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Obsah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Identifikační údaje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Charakteristika ŠD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Charakteristika ŠVP pro ŠD…………………………..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Hodnocení a autoevaluace práce ŠD ………………… 9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Školní vzdělávací program pro školní družinu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Identifikační údaje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tbl>
      <w:tblPr>
        <w:tblStyle w:val="Table1"/>
        <w:tblW w:w="9457.0" w:type="dxa"/>
        <w:jc w:val="left"/>
        <w:tblInd w:w="-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6"/>
        <w:gridCol w:w="6941"/>
        <w:tblGridChange w:id="0">
          <w:tblGrid>
            <w:gridCol w:w="2516"/>
            <w:gridCol w:w="69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7" w:right="0" w:hanging="283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Název ŠVP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ŠKOLNÍ VZDĚLÁVACÍ PROGRAM PRO ŠKOLNÍ DRUŽINU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Název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Základní škola a Mateřská škola Zátor, příspěvková organizace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Adresa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Zátor – Loučky 86, 793 16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Ředitel školy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Studnička Petr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Koordinátorka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Mgr. Stašková Věra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zpracoval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Maliňáková Šárka a kol.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88" w:lineRule="auto"/>
              <w:ind w:left="707" w:right="0" w:hanging="283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Kontakty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zs.zator@zszator.com</w:t>
              </w:r>
            </w:hyperlink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tel: 554 645 012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http:/www.zszator.com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Zřizovatel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obec Zátor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Platnost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Účinnost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2.9.2024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Charakteristika ŠD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Údaje o ŠD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družina je součástí plně organizované školy. Odpolednímu zájmovému vyučování se může věnovat až 150 žákům. Tento počet je rozdělen do pěti oddělení, naplněných max. do počtu 30.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Materiální a prostorové podmínky ŠD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Jednotlivá oddělení ŠD pracují v samostatných prostorách nebo kmenových učebnách. Obojí je prostorné a splňují hygienickou normu pro 35 žáků, jsou vybaveny nastavitelným pracovním a také odpočinkovým nábytkem, kobercem a multimediální technologií. Jednotlivá oddělení využívá šatny, které jsou v přízemí školy.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 hromadné setkávání všech žáků školní družiny  je k dispozici velký ateliér nebo tělocvična. K činnostem a pobytu se využívají tato sportovní a relaxační zařízení: tělocvična, rekondiční místnost, atletické hřiště, betonové hřiště, fotbalové hřiště, dětské hřiště (průlezky a houpačky), multifunkční hřiště, prostory družiny s ping-pongovými stoly, cvičná kuchyň a sál blízkého obecního úřadu. Pro studijní využití volného času mohou užívat kmenové třídy, počítačovou učebnu a knihovnu.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Personální podmínky ŠD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Činnost školní družiny zajišťují vychovatelky, které pro výkon vychovatele ve školní družině splňují kvalifikační předpoklady podle § 16 Zákona 563/2004 Sb.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Všechny vychovatelky/é se podílejí i na dalších činnostech školy, mají dostatečné profesní dovednosti potřebné k profesionální práci s dětmi různého věku. Celoročně se vzdělávají a doplňují si kvalifikaci v různých oblastech. Podílí se na integraci ŠVP do zájmové činnosti. Tři si rozšířily kvalifikaci o doplňkovou maturitní zkoušku z předškolní pedagogiky a psychologie pro možnost kvalifikovaného zástupu v MŠ.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Vychovatelky mají k dispozici kabinet vybavený počítači s připojením na veřejnou i školní síť, čehož běžně využívají jak při komunikaci s vedením školy a rodiči, tak při prezentaci své práce (aktuální webové stránky).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Hygienické a bezpečnostní podmínky ŠD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Žáci mají vhodně sestavenou strukturu pracovního a odpočinkového režimu. Jsou dodržovány veškeré podmínky týkající se zdravého prostředí učeben a ostatních prostorů školy. V celé škole je přísně dodržován zákaz kouření, pití alkoholu a požívání jiných omamných látek a škodlivin. Důraz se klade na bezpečnost žáků, ochranu před úrazy, násilím, šikanou a dalšími rizikovými jevy.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Ekonomické podmínky ŠD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Všechny ekonomické podmínky jsou zpracovány v Řádu ŠD.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Příležitostně a na základě požadavku přispívá na zajištění činnosti školní družiny SRPŠ.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Spolupráce  s rodiči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Spolupráce s rodiči se neustále rozvíjí. ŠD spolupracuje s rodiči při řešení výchovných problémů žáků.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Rodiče jsou včas a dostatečně informováni o činnosti školní družiny a aktivně se zapojují do akcí (např. „Tvořivý týden s maminkami“).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Podmínky pro žáky se specifickými vzdělávacími potřebami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Respektujeme individualitu každého žáka, vytváříme přiměřené prostředí pro jeho všestranný rozvoj, klademe důraz na rovné příležitosti pro všechny jakkoliv znevýhodněné žáky.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podmínkách pro žáky se specifickými vzdělávacími potřebami spolupracujeme adekvátně s přihlédnutím k jejich handicapu s rodiči a se školou.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Dle stupně a charakteru handicapu je umožňováno začleňování do volnočasových aktivit a jsou zajišťovány podmínky vhodné k rozvoji jejich osobnosti. Při seberealizaci vychovatel spolupracuje s asistenty pedagoga /pokud jsou přiděleni/ a umožňuje tak každému dítěti možnost osobnostně sociálního růstu a rozvoje.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výběru činností ve ŠD, při motivování a hodnocení žáků bereme ohled na integraci těch, kteří mají speciální vzdělávací potřeby. V případě nutnosti spolupracujeme s odbornými pracovišti.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činnostech souvisejícími s přípravou na vyučování vycházíme z individuálních vzdělávacích plánů žáků. Při nápravách střídáme různé metody procvičování: doplňovací cvičení z českého jazyka, didaktické listy, cvičíme postřeh a logiku, smyslové hry, dětské osmisměrky. Využíváme výukové programy na počítačích.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 rozvoj talentovaných žáků nabízíme další doplňkové aktivity v oblasti jejich zájmu.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Organizační podmínky ŠD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Všechny organizační podmínky jsou zpracovány v Řádu ŠD, který je přílohou. Tato kritéria jsou závazná pro všechny pedagogy školy, žáky i jejich rodiče.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Podmínky přijímání a průběhu zájmového vzdělávání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ŠD je určena pro žáky ZŠ Zátor. Přednost mají žáci nižších ročníků a zaměstnaných rodičů. O přijetí žáka do ŠD rozhoduje ředitel školy.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Oddělení ŠD se naplňuje do počtu maximálně 30 dětí. 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škole fungují zájmové kroužky, jejichž činnost se prolíná s činností ŠD a je na ně brán ohled při plánování činností ŠD.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Podmínky ukončování zájmového vzdělávání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Všechny podmínky k ukončování zájmového vzdělávání jsou zpracovány ve Vnitřním řádu ŠD. 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Podmínky BOZP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ŠD zajišťuje bezpečnost fyzickou, sociální a emocionální.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Vytváří zázemí pro rozvoj žáků a bezpečné prostředí, aby se zde všichni cítili dobře. 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Podporuje dobré vztahy nejen mezi žáky, zaměstnanci a rodiči, ale i s širokou veřejností.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88" w:lineRule="auto"/>
        <w:ind w:left="374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Bezpečnost ve všech prostorách využívaných ŠD je zajištěna: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Vnitřním řádem ŠD,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Školním řádem,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Řády odborných učeben, které využívá pro svou činnost.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Charakteristika ŠVP pro ŠD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Hlavní úkoly a významné akce jsou zpracovány do celoročních a měsíčních plánů školy a hlavního koncepčního záměru školy. ŠD umožňuje každému dítěti seberealizaci, kompenzaci jeho možných školních neúspěchů, rozvíjí dovednosti, poznání a vhodné návyky. Zájmové oblasti dělí do šesti oblastí – výtvarná činnost, pracovní činnost, poznávání přírody, společenské dění, hudební a pohybové činnosti. Jedná se o řízenou kolektivní, popřípadě individuální činnost. Rekreační činnosti slouží k regeneraci sil. Převažuje v nich aktivní odpočinek s pohybovými prvky. Dlouhodobě jsou aktivity zaměřeny na rozvoj emoční inteligence.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Cíleně je vytvářeno zdravé klima v kolektivu, orientace na ekologickou výchovu, na zdokonalování systému preventivní péče a zdravý pohyb dítěte. Zaměření ŠD souvisí se zaměřením ŠVP pro základní vzdělávání.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Cíle ŠVP pro ŠD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Poskytnout žákům kvalitní a smysluplné využití volného času po vyučování, které směřuje k harmonickému rozvoji osobnosti a snížení rizik výskytu rizikových jevů,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vést žáky ke zdravému životnímu stylu (správné sezení, pitný režim, vhodná relaxace, cviky na uvolnění zatěžovaných svalových skupin),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doplňovat výchovné a vzdělávací poslání školy,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navazovat systematicky na školní vzdělávací program pro základní vzdělávání,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poznávat region a vyvíjet činnost směřující k ochraně přírody,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zařazovat akce a činnosti, které souvisí s rozvojem čtenářských a finančních dovedností,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posilovat sociální dovednosti a emoční inteligenci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zařazovat činnosti na rozvoj komunikačních dovedností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ukázat žákům jak rozlišit čas práce, odpočinku a relaxace,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prezentovat práci na veřejnosti.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poskytovat žákům platformu pro setkávání, soutěže a hry v případě distanční výuky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nabízet prázdninovou činnost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Klíčové kompetence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rámci pedagogického procesu ve ŠD se prioritně zaměřujeme na rozvoj následujících klíčových kompetencí.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k řešení problémů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samostatně vyřešit problém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nenechá se odradit nezdarem a hledá další řešení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vyhledat informace k řešení problému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využít svých znalostí, dovedností a získaných zkušeností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dokončí započatou činnost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pracovní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pracovat podle návodu a instrukcí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respektuje bezpečnostní opatření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váží si práce ostatních.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ohleduplný ke svému zdraví a k přírodě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dodržovat pořádek ve svých věcech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prezentovat svou práci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k učení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pracovat se svým časem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získané vědomosti uplatňuje v praktických situacích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komunikativní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se souvisle a kultivovaně vyjádřit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nebojí se vyjádřit svůj názor a dovede jej obhájit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naslouchá názorům jiných a respektuje je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vést dialog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sociální a personální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spolupracuje v kolektivu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problémů komunikuje s dospělým i s vrstevníky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rozpozná nevhodné chování, nespravedlnost, šikanu a dokáže se bránit nebo vyhledat pomoc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toleruje odlišnosti jiných lidí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dokáže se prosadit i podřídit a respektovat druhé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občanská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respektuje odlišnosti osobní, kulturní a náboženské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podle svých možností – dokáže pomoci v tísni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uvědomuje si odpovědnost za svá jednání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zná svá práva a povinnosti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dodržuje řád ŠD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chápe a vnímá tradici, historii a kulturu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uvědomuje si hodnotu věcí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Kompetence k trávení volného času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zorganizuje si vlastní volný čas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vybírá vhodné činnosti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vhodně kombinuje relaxační činnosti, sportovní aktivity a přípravu na vyučování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orientuje se v možnostech smysluplného trávení volného času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rozvíjí své zájmy v organizovaných skupinách i individuálních činnostech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Obsahy a formy práce ŠD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družina navazuje na vyučování v základním vzdělávání, má svá specifika, postupy a strategii.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Pravidelná činnost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 dána týdenní skladbou činností a rozděluje se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42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Odpočinkové činnosti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klidové činnosti (poslech, individuální hry, četba…) a aktivní odpočinek.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42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Rekreační činnosti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aktivity při pobytu venku nebo v družině, aktivní odpočinek s pohybovými prvky, hry a spontánní činnosti, pohybové a kolektivní hry.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42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Příprava na vyučování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didaktické hry, tématické vycházky a činnosti, které upevňují a rozšiřují poznatky získané ve školním vyučování.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042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Zájmové činnosti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hlavní náplň dne v družině, rozdělena do šesti oblastí: výtvarná, pracovní, poznávání přírody, hudební, pohybová a společenského dění.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Příležitostné akce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celodružinové nebo celoškolní akce. Někdy jsou určeny dětem nenavštěvujícím ŠD, rodičům a široké veřejnosti.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707" w:right="0" w:hanging="283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Obsah vzdělávacího programu ŠD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Školní družina má svými prostředky a svým programem navazovat na vzdělávací program základní školy. Vědomosti a dovednosti dále rozvíjet, prohlubovat a upevňovat. Při výběru aktivit a náplní činností vychází ze vzdělávacích obsahů ŠVP ZŠ.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Činnosti přináležející k jednotlivým vzdělávacím oblastem: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Jazyk a jazyková komunikace (Čj, Aj) 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společná četba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rozvíjení motoriky ruky formou soutěží (o nejkrásnější písmo atd.)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dramatizace, recitace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zásady slušné komunikace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Matematika a její aplikace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rozvíjení logického myšlení prostřednictvím her a soutěží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rozvíjení prostorové představivosti formou modelování a práce s materiálem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Informační a komunikační technologie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základy práce s počítačem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komunikace s internetem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posílení povědomí o bezpečném chování na internetu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vyhledávání zdrojů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Člověk a jeho svět a člověk a společnost (ČjS, D,Vč)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vedení dětí k porozumění, úctě, toleranci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vytváření kamarádských vztahů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podpora zdravé soutěživosti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osvojování základů společenského chování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práce v týmu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účast na akcích, které dodržují tradice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objevování kulturních památek kraje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Člověk a příroda (F,Ch,Př,Z)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pravidelný pohyb venku a vycházky do lesa, turistické pochody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sběr přírodnin pro lesní zvěř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získávání vědomostí při soutěžích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třídění odpadu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pěstování kladného vztahu k přírodě a k její ochraně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Umění a kultura (Vv, Hv)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seznamování s různými výtvarnými technikami a materiály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výroba upomínkových předmětů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pěstování kladného vztahu k uměleckým hodnotám a tradicím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společná výzdoba ŠD a prezentace žákovských prací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rozvíjení kladného vztahu k hudbě prostřednictvím různých činností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Tělesná výchova (Tv)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nabídka rozmanitých pohybových her a soutěží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získávání znalostí o svém vlastním těle prostřednictvím pohybových činností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péče o zdravé tělo a vedení ke zdravým životním návykům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rozvoj pohybových dovedností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Svět práce (pracovní výchova)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seznamování s různými domácími pracemi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rozvoj jemné motoriky ruky prostřednictvím zájmových činností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vedení k pořádku a systematičnosti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Hodnocení a autoevaluace práce ŠD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7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Cílem evaluace včetně hodnocení je ověřovat a zlepšovat kvalitu veškerých činností v ŠD včetně jejích podmínek.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vnitřní evaluace –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průběžné sebehodnocení práce vychovatelek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hodnocení výchovné práce ŠD vedením školy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25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hodnocení klimatu ŠD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vnější evaluace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zpětná vazba ze získaných informací od rodičů a dětí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hodnocení veřejnosti podle prezentace výsledků ŠD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98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zařazení dotazníků pro rodiče podle potřeby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Techniky evaluace a hodnocení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průběžné denní hodnocení toho, co se povedlo, co ne a hledání příčin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neformální povídání o činnostech v ŠD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zpětná vazba bezprostředních reakcí dětí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zpětná vazba - zájem rodičů o činnost ve školní družině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veřejná prezentace výsledků činnosti družiny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pozorování dětí, rozhovory s dětmi i rodiči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kontrola vedení školy (hospitace, pozorování, kontrola vedení dokumentace   ŠD, diskuse na poradách ŠD)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každoroční písemné zhodnocení vlastní práce ŠD - přikládá se k výroční zprávě školy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88" w:lineRule="auto"/>
        <w:ind w:left="1427" w:right="0" w:hanging="28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dotazník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Příloha: Vnitřní řád ŠD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0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Celoroční plán ŠD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ŠVP pro ŠD je nedílnou součástí ŠVP ZŠ. Svým obsahem a činnostmi rozvíjí hlavní cíle ŠVP.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Aktualizace provedena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2.9.2024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br w:type="textWrapping"/>
        <w:br w:type="textWrapping"/>
        <w:br w:type="textWrapping"/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4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5">
    <w:lvl w:ilvl="0">
      <w:start w:val="3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6">
    <w:lvl w:ilvl="0">
      <w:start w:val="4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9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0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1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3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4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5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6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0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2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3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4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5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6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7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28">
    <w:lvl w:ilvl="0">
      <w:start w:val="2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29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0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1">
    <w:lvl w:ilvl="0">
      <w:start w:val="1"/>
      <w:numFmt w:val="bullet"/>
      <w:lvlText w:val=""/>
      <w:lvlJc w:val="left"/>
      <w:pPr>
        <w:ind w:left="707" w:hanging="282.99999999999994"/>
      </w:pPr>
      <w:rPr/>
    </w:lvl>
    <w:lvl w:ilvl="1">
      <w:start w:val="1"/>
      <w:numFmt w:val="bullet"/>
      <w:lvlText w:val=""/>
      <w:lvlJc w:val="left"/>
      <w:pPr>
        <w:ind w:left="1414" w:hanging="283"/>
      </w:pPr>
      <w:rPr/>
    </w:lvl>
    <w:lvl w:ilvl="2">
      <w:start w:val="1"/>
      <w:numFmt w:val="bullet"/>
      <w:lvlText w:val=""/>
      <w:lvlJc w:val="left"/>
      <w:pPr>
        <w:ind w:left="2121" w:hanging="283.0000000000002"/>
      </w:pPr>
      <w:rPr/>
    </w:lvl>
    <w:lvl w:ilvl="3">
      <w:start w:val="1"/>
      <w:numFmt w:val="bullet"/>
      <w:lvlText w:val=""/>
      <w:lvlJc w:val="left"/>
      <w:pPr>
        <w:ind w:left="2828" w:hanging="283"/>
      </w:pPr>
      <w:rPr/>
    </w:lvl>
    <w:lvl w:ilvl="4">
      <w:start w:val="1"/>
      <w:numFmt w:val="bullet"/>
      <w:lvlText w:val=""/>
      <w:lvlJc w:val="left"/>
      <w:pPr>
        <w:ind w:left="3535" w:hanging="283"/>
      </w:pPr>
      <w:rPr/>
    </w:lvl>
    <w:lvl w:ilvl="5">
      <w:start w:val="1"/>
      <w:numFmt w:val="bullet"/>
      <w:lvlText w:val=""/>
      <w:lvlJc w:val="left"/>
      <w:pPr>
        <w:ind w:left="4242" w:hanging="283"/>
      </w:pPr>
      <w:rPr/>
    </w:lvl>
    <w:lvl w:ilvl="6">
      <w:start w:val="1"/>
      <w:numFmt w:val="bullet"/>
      <w:lvlText w:val=""/>
      <w:lvlJc w:val="left"/>
      <w:pPr>
        <w:ind w:left="4949" w:hanging="283"/>
      </w:pPr>
      <w:rPr/>
    </w:lvl>
    <w:lvl w:ilvl="7">
      <w:start w:val="1"/>
      <w:numFmt w:val="bullet"/>
      <w:lvlText w:val=""/>
      <w:lvlJc w:val="left"/>
      <w:pPr>
        <w:ind w:left="5656" w:hanging="282.9999999999991"/>
      </w:pPr>
      <w:rPr/>
    </w:lvl>
    <w:lvl w:ilvl="8">
      <w:start w:val="1"/>
      <w:numFmt w:val="bullet"/>
      <w:lvlText w:val=""/>
      <w:lvlJc w:val="left"/>
      <w:pPr>
        <w:ind w:left="6363" w:hanging="283"/>
      </w:pPr>
      <w:rPr/>
    </w:lvl>
  </w:abstractNum>
  <w:abstractNum w:abstractNumId="32">
    <w:lvl w:ilvl="0">
      <w:start w:val="2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33">
    <w:lvl w:ilvl="0">
      <w:start w:val="3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35">
    <w:lvl w:ilvl="0">
      <w:start w:val="2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abstractNum w:abstractNumId="36">
    <w:lvl w:ilvl="0">
      <w:start w:val="1"/>
      <w:numFmt w:val="decimal"/>
      <w:lvlText w:val="%1."/>
      <w:lvlJc w:val="left"/>
      <w:pPr>
        <w:ind w:left="707" w:hanging="282.99999999999994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.9999999999991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65.0" w:type="dxa"/>
        <w:bottom w:w="28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zs.zator@zsz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