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160" w:before="0" w:line="288" w:lineRule="auto"/>
        <w:rPr>
          <w:b w:val="1"/>
          <w:sz w:val="46"/>
          <w:szCs w:val="46"/>
        </w:rPr>
      </w:pPr>
      <w:bookmarkStart w:colFirst="0" w:colLast="0" w:name="_ldn43naioae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Kariérové poradenství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hd w:fill="ffffff" w:val="clear"/>
        <w:spacing w:after="160" w:before="0" w:line="288" w:lineRule="auto"/>
        <w:jc w:val="both"/>
        <w:rPr>
          <w:b w:val="1"/>
          <w:color w:val="000000"/>
          <w:sz w:val="26"/>
          <w:szCs w:val="26"/>
        </w:rPr>
      </w:pPr>
      <w:bookmarkStart w:colFirst="0" w:colLast="0" w:name="_s9v7buty0hwc" w:id="1"/>
      <w:bookmarkEnd w:id="1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Důležité údaje a data ohledně přijímacího řízení:</w:t>
      </w:r>
    </w:p>
    <w:p w:rsidR="00000000" w:rsidDel="00000000" w:rsidP="00000000" w:rsidRDefault="00000000" w:rsidRPr="00000000" w14:paraId="00000003">
      <w:pPr>
        <w:shd w:fill="ffffff" w:val="clear"/>
        <w:spacing w:after="240" w:lineRule="auto"/>
        <w:jc w:val="both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ab/>
        <w:t xml:space="preserve">Pro přijímací řízení ve školním roce 2023/2024 platí zejména: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přihlášky ke střednímu vzdělávání do oborů vzdělání </w:t>
      </w:r>
      <w:r w:rsidDel="00000000" w:rsidR="00000000" w:rsidRPr="00000000">
        <w:rPr>
          <w:b w:val="1"/>
          <w:sz w:val="21"/>
          <w:szCs w:val="21"/>
          <w:rtl w:val="0"/>
        </w:rPr>
        <w:t xml:space="preserve">s talentovou zkouškou</w:t>
      </w:r>
      <w:r w:rsidDel="00000000" w:rsidR="00000000" w:rsidRPr="00000000">
        <w:rPr>
          <w:sz w:val="21"/>
          <w:szCs w:val="21"/>
          <w:rtl w:val="0"/>
        </w:rPr>
        <w:t xml:space="preserve"> se podávají do 30. listopadu 2023;</w:t>
      </w:r>
    </w:p>
    <w:p w:rsidR="00000000" w:rsidDel="00000000" w:rsidP="00000000" w:rsidRDefault="00000000" w:rsidRPr="00000000" w14:paraId="00000005">
      <w:pPr>
        <w:shd w:fill="ffffff" w:val="clear"/>
        <w:spacing w:after="240" w:lineRule="auto"/>
        <w:ind w:left="7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Podrobné informace zde:</w:t>
      </w:r>
    </w:p>
    <w:p w:rsidR="00000000" w:rsidDel="00000000" w:rsidP="00000000" w:rsidRDefault="00000000" w:rsidRPr="00000000" w14:paraId="00000006">
      <w:pPr>
        <w:shd w:fill="ffffff" w:val="clear"/>
        <w:spacing w:after="240" w:lineRule="auto"/>
        <w:ind w:left="720" w:firstLine="0"/>
        <w:jc w:val="both"/>
        <w:rPr>
          <w:sz w:val="21"/>
          <w:szCs w:val="21"/>
        </w:rPr>
      </w:pPr>
      <w:hyperlink r:id="rId6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https://www.to-das.cz/prijimaci-zkousky-s-talentovou-zkouskou/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přihlášky ke střednímu vzdělávání do oborů vzdělání </w:t>
      </w:r>
      <w:r w:rsidDel="00000000" w:rsidR="00000000" w:rsidRPr="00000000">
        <w:rPr>
          <w:b w:val="1"/>
          <w:sz w:val="21"/>
          <w:szCs w:val="21"/>
          <w:rtl w:val="0"/>
        </w:rPr>
        <w:t xml:space="preserve">bez talentové zkoušky</w:t>
      </w:r>
      <w:r w:rsidDel="00000000" w:rsidR="00000000" w:rsidRPr="00000000">
        <w:rPr>
          <w:sz w:val="21"/>
          <w:szCs w:val="21"/>
          <w:rtl w:val="0"/>
        </w:rPr>
        <w:t xml:space="preserve"> se podávají od 1. února do 20. února 2024</w:t>
      </w:r>
    </w:p>
    <w:p w:rsidR="00000000" w:rsidDel="00000000" w:rsidP="00000000" w:rsidRDefault="00000000" w:rsidRPr="00000000" w14:paraId="00000008">
      <w:pPr>
        <w:shd w:fill="ffffff" w:val="clear"/>
        <w:spacing w:after="240" w:lineRule="auto"/>
        <w:ind w:left="72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Podrobné informace zde:</w:t>
      </w:r>
    </w:p>
    <w:p w:rsidR="00000000" w:rsidDel="00000000" w:rsidP="00000000" w:rsidRDefault="00000000" w:rsidRPr="00000000" w14:paraId="00000009">
      <w:pPr>
        <w:shd w:fill="ffffff" w:val="clear"/>
        <w:spacing w:after="240" w:lineRule="auto"/>
        <w:ind w:left="720" w:firstLine="0"/>
        <w:jc w:val="both"/>
        <w:rPr>
          <w:sz w:val="21"/>
          <w:szCs w:val="21"/>
        </w:rPr>
      </w:pPr>
      <w:hyperlink r:id="rId7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https://www.to-das.cz/aktualne-prijimaci-zkousky-zmeny-2023-24/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40" w:lineRule="auto"/>
        <w:ind w:left="72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shd w:fill="ffffff" w:val="clear"/>
        <w:spacing w:after="160" w:before="0" w:line="288" w:lineRule="auto"/>
        <w:jc w:val="both"/>
        <w:rPr>
          <w:b w:val="1"/>
          <w:color w:val="000000"/>
          <w:sz w:val="26"/>
          <w:szCs w:val="26"/>
        </w:rPr>
      </w:pPr>
      <w:bookmarkStart w:colFirst="0" w:colLast="0" w:name="_6216zd5z3nc7" w:id="2"/>
      <w:bookmarkEnd w:id="2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Odborná pomoc naší ZŠ při výběru povolání:</w:t>
      </w:r>
    </w:p>
    <w:p w:rsidR="00000000" w:rsidDel="00000000" w:rsidP="00000000" w:rsidRDefault="00000000" w:rsidRPr="00000000" w14:paraId="0000000C">
      <w:pPr>
        <w:shd w:fill="ffffff" w:val="clear"/>
        <w:spacing w:after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Žáci, kteří se vzdělávají podle našeho ŠVP, mají na 2. stupni v 8. a 9. ročníku zařazen předmět Volba povolání. Problematiku volby povolání zařazujeme i do hodin Výchova člověka a příležitostně podle možností i do ostatních vyučovacích předmětů. V rámci předmětu Volba povolání realizujeme v 8. a 9. ročníku exkurze do různých firem v blízkém okolí.</w:t>
      </w:r>
    </w:p>
    <w:p w:rsidR="00000000" w:rsidDel="00000000" w:rsidP="00000000" w:rsidRDefault="00000000" w:rsidRPr="00000000" w14:paraId="0000000D">
      <w:pPr>
        <w:shd w:fill="ffffff" w:val="clear"/>
        <w:spacing w:after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Na nástěnce ve škole zveřejňujeme informace týkající se středního školství, zejména co se týče přijímacího řízení. Další důležité informace dostávají žáci v prostředí Classroom.  Každý žák navíc obdrží Atlas školství s podrobnými informacemi o jednotlivých oborech všech učilišť a středních škol v Moravskoslezském kraji. Zástupci SŠ a SOU mají možnost po domluvě s vedením školy navštívit naše žáky a informovat je o možnostech studia na svých školách. Využíváme také prezentací středních škol přímo bývalými žáky naší školy. </w:t>
      </w:r>
    </w:p>
    <w:p w:rsidR="00000000" w:rsidDel="00000000" w:rsidP="00000000" w:rsidRDefault="00000000" w:rsidRPr="00000000" w14:paraId="0000000E">
      <w:pPr>
        <w:shd w:fill="ffffff" w:val="clear"/>
        <w:spacing w:after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Žáci se také účastní široké škály osobnostních a profilových testů, které jim mohou s volbou budoucího povolání pomoci.</w:t>
      </w:r>
    </w:p>
    <w:p w:rsidR="00000000" w:rsidDel="00000000" w:rsidP="00000000" w:rsidRDefault="00000000" w:rsidRPr="00000000" w14:paraId="0000000F">
      <w:pPr>
        <w:shd w:fill="ffffff" w:val="clear"/>
        <w:spacing w:after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Žáci a jejich rodiče mohou při podávání přihlášek na SŠ a SOU také využít pravidelných konzultací u kariérového poradce - Mgr. Romana Lantová, konzultace čtvrtek 13:30-14:30 (nutné nahlásit předem)</w:t>
      </w:r>
    </w:p>
    <w:p w:rsidR="00000000" w:rsidDel="00000000" w:rsidP="00000000" w:rsidRDefault="00000000" w:rsidRPr="00000000" w14:paraId="00000010">
      <w:pPr>
        <w:shd w:fill="ffffff" w:val="clear"/>
        <w:spacing w:after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br w:type="textWrapping"/>
        <w:t xml:space="preserve">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806.5748031496071" w:top="992.1259842519685" w:left="425.1968503937008" w:right="426.614173228346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o-das.cz/prijimaci-zkousky-s-talentovou-zkouskou/" TargetMode="External"/><Relationship Id="rId7" Type="http://schemas.openxmlformats.org/officeDocument/2006/relationships/hyperlink" Target="https://www.to-das.cz/aktualne-prijimaci-zkousky-zmeny-2023-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